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7D087602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C399718" w14:textId="11D7DA0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C23764">
              <w:rPr>
                <w:rFonts w:ascii="Arial" w:hAnsi="Arial" w:cs="Arial"/>
                <w:b/>
              </w:rPr>
              <w:t xml:space="preserve"> </w:t>
            </w:r>
            <w:r w:rsidR="004D5822">
              <w:rPr>
                <w:rFonts w:ascii="Arial" w:hAnsi="Arial" w:cs="Arial"/>
                <w:bCs/>
              </w:rPr>
              <w:t>Day</w:t>
            </w:r>
            <w:r w:rsidR="00A12618" w:rsidRPr="00A12618">
              <w:rPr>
                <w:rFonts w:ascii="Arial" w:hAnsi="Arial" w:cs="Arial"/>
                <w:bCs/>
              </w:rPr>
              <w:t xml:space="preserve"> </w:t>
            </w:r>
            <w:r w:rsidR="00C23764" w:rsidRPr="00C23764">
              <w:rPr>
                <w:rFonts w:ascii="Arial" w:hAnsi="Arial" w:cs="Arial"/>
              </w:rPr>
              <w:t>Hygiene Op</w:t>
            </w:r>
            <w:r w:rsidR="00674C51">
              <w:rPr>
                <w:rFonts w:ascii="Arial" w:hAnsi="Arial" w:cs="Arial"/>
              </w:rPr>
              <w:t>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28665115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7841528A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  <w:r w:rsidR="000F2E6A">
              <w:rPr>
                <w:rFonts w:ascii="Arial" w:hAnsi="Arial" w:cs="Arial"/>
              </w:rPr>
              <w:t xml:space="preserve"> weekly pay</w:t>
            </w:r>
          </w:p>
        </w:tc>
      </w:tr>
      <w:tr w:rsidR="00DA2A30" w:rsidRPr="00F733ED" w14:paraId="03357C5D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8A430EC" w14:textId="77777777" w:rsidR="00DA2A30" w:rsidRPr="00F733ED" w:rsidRDefault="00DA2A30" w:rsidP="005F3558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5F3558">
              <w:rPr>
                <w:rFonts w:ascii="Arial" w:hAnsi="Arial" w:cs="Arial"/>
              </w:rPr>
              <w:t>Technical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DF5B3DC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BC67BD" w:rsidRPr="00BC67BD">
              <w:rPr>
                <w:rFonts w:ascii="Arial" w:hAnsi="Arial" w:cs="Arial"/>
              </w:rPr>
              <w:t>Hygiene Manager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3601EEDE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BC67BD">
              <w:rPr>
                <w:rFonts w:ascii="Arial" w:hAnsi="Arial" w:cs="Arial"/>
              </w:rPr>
              <w:t>No</w:t>
            </w:r>
          </w:p>
        </w:tc>
      </w:tr>
      <w:tr w:rsidR="00175C0D" w:rsidRPr="00F733ED" w14:paraId="6F383B3A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5F0BABA" w14:textId="3563E6D6" w:rsidR="00A8640C" w:rsidRPr="00F733ED" w:rsidRDefault="00175C0D" w:rsidP="00A12618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  <w:r w:rsidR="00A8640C">
              <w:rPr>
                <w:rFonts w:ascii="Arial" w:hAnsi="Arial" w:cs="Arial"/>
              </w:rPr>
              <w:t xml:space="preserve">To ensure the site is maintained to an outstanding level of hygiene that meets the </w:t>
            </w:r>
            <w:r w:rsidR="00A12618">
              <w:rPr>
                <w:rFonts w:ascii="Arial" w:hAnsi="Arial" w:cs="Arial"/>
              </w:rPr>
              <w:t xml:space="preserve">business </w:t>
            </w:r>
            <w:r w:rsidR="00A8640C">
              <w:rPr>
                <w:rFonts w:ascii="Arial" w:hAnsi="Arial" w:cs="Arial"/>
              </w:rPr>
              <w:t>expectations</w:t>
            </w:r>
            <w:r w:rsidR="00653AB3">
              <w:rPr>
                <w:rFonts w:ascii="Arial" w:hAnsi="Arial" w:cs="Arial"/>
              </w:rPr>
              <w:t xml:space="preserve">. Hygiene Operatives will need to maintain this level of hygiene </w:t>
            </w:r>
            <w:proofErr w:type="gramStart"/>
            <w:r w:rsidR="00653AB3">
              <w:rPr>
                <w:rFonts w:ascii="Arial" w:hAnsi="Arial" w:cs="Arial"/>
              </w:rPr>
              <w:t>in order to</w:t>
            </w:r>
            <w:proofErr w:type="gramEnd"/>
            <w:r w:rsidR="00653AB3">
              <w:rPr>
                <w:rFonts w:ascii="Arial" w:hAnsi="Arial" w:cs="Arial"/>
              </w:rPr>
              <w:t xml:space="preserve"> keep the area clean and tidy, this is a major priority due to the factory being a site that produces fresh food. </w:t>
            </w:r>
            <w:r w:rsidR="006A55E1">
              <w:rPr>
                <w:rFonts w:ascii="Arial" w:hAnsi="Arial" w:cs="Arial"/>
                <w:color w:val="000000"/>
              </w:rPr>
              <w:t xml:space="preserve">To follow procedures and required practices to ensure that </w:t>
            </w:r>
            <w:r w:rsidR="00A12618">
              <w:rPr>
                <w:rFonts w:ascii="Arial" w:hAnsi="Arial" w:cs="Arial"/>
                <w:color w:val="000000"/>
              </w:rPr>
              <w:t xml:space="preserve">cleaning tasks are carried out </w:t>
            </w:r>
            <w:r w:rsidR="006A55E1">
              <w:rPr>
                <w:rFonts w:ascii="Arial" w:hAnsi="Arial" w:cs="Arial"/>
                <w:color w:val="000000"/>
              </w:rPr>
              <w:t>of the highest quality</w:t>
            </w:r>
            <w:r w:rsidR="00A12618">
              <w:rPr>
                <w:rFonts w:ascii="Arial" w:hAnsi="Arial" w:cs="Arial"/>
                <w:color w:val="000000"/>
              </w:rPr>
              <w:t xml:space="preserve"> to maintain </w:t>
            </w:r>
            <w:r w:rsidR="006A55E1">
              <w:rPr>
                <w:rFonts w:ascii="Arial" w:hAnsi="Arial" w:cs="Arial"/>
                <w:color w:val="000000"/>
              </w:rPr>
              <w:t>food safety and food integrit</w:t>
            </w:r>
            <w:r w:rsidR="00A12618">
              <w:rPr>
                <w:rFonts w:ascii="Arial" w:hAnsi="Arial" w:cs="Arial"/>
                <w:color w:val="000000"/>
              </w:rPr>
              <w:t>y.</w:t>
            </w:r>
            <w:r w:rsidR="006A55E1">
              <w:rPr>
                <w:rFonts w:ascii="Arial" w:hAnsi="Arial" w:cs="Arial"/>
              </w:rPr>
              <w:t xml:space="preserve"> </w:t>
            </w:r>
          </w:p>
        </w:tc>
      </w:tr>
      <w:tr w:rsidR="00175C0D" w:rsidRPr="00F733ED" w14:paraId="5855FEDB" w14:textId="77777777" w:rsidTr="00193BC7">
        <w:trPr>
          <w:trHeight w:val="332"/>
        </w:trPr>
        <w:tc>
          <w:tcPr>
            <w:tcW w:w="5129" w:type="dxa"/>
            <w:shd w:val="clear" w:color="auto" w:fill="D9E2F3" w:themeFill="accent1" w:themeFillTint="33"/>
          </w:tcPr>
          <w:p w14:paraId="5B44FFC1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0114674F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Competencies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06CBED29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453D1818" w14:textId="77777777" w:rsidTr="00DA2A30">
        <w:tc>
          <w:tcPr>
            <w:tcW w:w="5129" w:type="dxa"/>
          </w:tcPr>
          <w:p w14:paraId="761F0F67" w14:textId="3FBBB17F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Ensuring the </w:t>
            </w:r>
            <w:r w:rsidR="006C01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facilities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 the factory (</w:t>
            </w:r>
            <w:r w:rsidR="006C01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toilets, canteen, locker room, corridors, offices etc.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  <w:r w:rsidR="006C01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are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cleaned to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high standard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whilst following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training and PPE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which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will be provided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09EE3E5" w14:textId="2F53EF6F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Report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any accidents or incidents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team leader or manager.</w:t>
            </w:r>
          </w:p>
          <w:p w14:paraId="0A999D3D" w14:textId="73F121E1" w:rsidR="00EA20CA" w:rsidRPr="00A12618" w:rsidRDefault="00EA20CA" w:rsidP="00A12618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Reporting any maintenance requirements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team leader or manager.</w:t>
            </w:r>
          </w:p>
          <w:p w14:paraId="4231E6DB" w14:textId="299AB064" w:rsidR="00EA20CA" w:rsidRPr="00A12618" w:rsidRDefault="00A12618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ensur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safety in the workplace and in this respect ensuring compliance with all instructions relating to the use and storage of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chemicals,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materials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equipment necessary for the performance of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tasks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assigned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F723428" w14:textId="3E97E34D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Carry out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any reasonable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duties requested by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team leader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manager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B4798C8" w14:textId="5CF5B5F5" w:rsidR="005C5CD1" w:rsidRPr="00A12618" w:rsidRDefault="00182C27" w:rsidP="00EA20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Clear any waste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 fallen 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onto the floor. </w:t>
            </w:r>
          </w:p>
          <w:p w14:paraId="10741C67" w14:textId="6FC56FB9" w:rsidR="006B0D0C" w:rsidRPr="00A12618" w:rsidRDefault="000C4ABC" w:rsidP="00A126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As a Hygiene Op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erative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, you will be expected to handle chemicals when cleaning. You are accountable for ensuring these chemicals are used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instructed,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responsibly and appropriately </w:t>
            </w:r>
            <w:proofErr w:type="gramStart"/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avoid any potential health risks to yourself or other operatives. </w:t>
            </w:r>
          </w:p>
        </w:tc>
        <w:tc>
          <w:tcPr>
            <w:tcW w:w="5129" w:type="dxa"/>
            <w:gridSpan w:val="2"/>
          </w:tcPr>
          <w:p w14:paraId="5172514A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 xml:space="preserve">Accountability </w:t>
            </w:r>
          </w:p>
          <w:p w14:paraId="29A574BA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4B7BCC2D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  <w:p w14:paraId="6754B48F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 xml:space="preserve">It’s showing control; </w:t>
            </w:r>
            <w:proofErr w:type="gramStart"/>
            <w:r w:rsidRPr="00A12618">
              <w:rPr>
                <w:rFonts w:ascii="Arial" w:hAnsi="Arial" w:cs="Arial"/>
                <w:sz w:val="20"/>
                <w:szCs w:val="20"/>
              </w:rPr>
              <w:t>making preparations</w:t>
            </w:r>
            <w:proofErr w:type="gramEnd"/>
            <w:r w:rsidRPr="00A12618">
              <w:rPr>
                <w:rFonts w:ascii="Arial" w:hAnsi="Arial" w:cs="Arial"/>
                <w:sz w:val="20"/>
                <w:szCs w:val="20"/>
              </w:rPr>
              <w:t>; following best practice; having direction; being methodical; taking time to plan; complying with regulations.</w:t>
            </w:r>
          </w:p>
          <w:p w14:paraId="379FC677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Agility</w:t>
            </w:r>
          </w:p>
          <w:p w14:paraId="078D8805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being responsive; working at speed; bringing energy; being decisive; making the right call; delegating to others; collaborating when needed</w:t>
            </w:r>
          </w:p>
          <w:p w14:paraId="5BA7D18D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Respect</w:t>
            </w:r>
          </w:p>
          <w:p w14:paraId="501EEEBB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showing appreciation; treating with dignity; having courtesy; listening to other views; giving credit to others.</w:t>
            </w:r>
          </w:p>
          <w:p w14:paraId="4DB953F9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Transparency</w:t>
            </w:r>
          </w:p>
          <w:p w14:paraId="59D761B4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being very clear; being truthful; being straightforward; being trustworthy; showing sincerity; sharing thoughts and plans</w:t>
            </w:r>
          </w:p>
          <w:p w14:paraId="36CC25F6" w14:textId="77777777" w:rsidR="00DA2A30" w:rsidRPr="00A12618" w:rsidRDefault="00DA2A30" w:rsidP="00DA2A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D9139A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D1CE7E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EB7F8E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68944E0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observational skills</w:t>
            </w:r>
          </w:p>
          <w:p w14:paraId="7B241A7E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ability to work at an efficient pace</w:t>
            </w:r>
          </w:p>
          <w:p w14:paraId="33193ACD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team working and communication skills</w:t>
            </w:r>
          </w:p>
          <w:p w14:paraId="69F19B05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Ability to follow and understand tasks required to perform the role </w:t>
            </w:r>
          </w:p>
          <w:p w14:paraId="74D4F2C5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Food safety Level 2 </w:t>
            </w:r>
          </w:p>
          <w:p w14:paraId="57750AFF" w14:textId="572F282E" w:rsidR="00A12618" w:rsidRPr="00A12618" w:rsidRDefault="00A12618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Chemical handling practices.</w:t>
            </w:r>
          </w:p>
          <w:p w14:paraId="2872553F" w14:textId="7CFE39E9" w:rsidR="005C5CD1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commitment to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your own responsibilities under the Health and Safety at Work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regulations.</w:t>
            </w:r>
          </w:p>
        </w:tc>
      </w:tr>
    </w:tbl>
    <w:p w14:paraId="74E674DC" w14:textId="77777777" w:rsidR="00A12618" w:rsidRPr="00A12618" w:rsidRDefault="00A12618" w:rsidP="00A12618">
      <w:pPr>
        <w:rPr>
          <w:rFonts w:ascii="Arial" w:hAnsi="Arial" w:cs="Arial"/>
          <w:sz w:val="12"/>
          <w:szCs w:val="12"/>
        </w:rPr>
      </w:pPr>
    </w:p>
    <w:p w14:paraId="3F13343C" w14:textId="6FB103AA" w:rsidR="00A12618" w:rsidRPr="00683C30" w:rsidRDefault="00A12618" w:rsidP="00A126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83C30">
        <w:rPr>
          <w:rFonts w:ascii="Arial" w:hAnsi="Arial" w:cs="Arial"/>
        </w:rPr>
        <w:t xml:space="preserve"> have read and understand my roles and responsibilities as detailed within this job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6237"/>
        <w:gridCol w:w="1276"/>
        <w:gridCol w:w="1926"/>
      </w:tblGrid>
      <w:tr w:rsidR="00A12618" w14:paraId="1B57984F" w14:textId="77777777" w:rsidTr="00A12618">
        <w:tc>
          <w:tcPr>
            <w:tcW w:w="1271" w:type="dxa"/>
          </w:tcPr>
          <w:p w14:paraId="3FA25B99" w14:textId="4771A9F3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Name</w:t>
            </w:r>
          </w:p>
        </w:tc>
        <w:tc>
          <w:tcPr>
            <w:tcW w:w="3402" w:type="dxa"/>
          </w:tcPr>
          <w:p w14:paraId="52A0CE1A" w14:textId="77777777" w:rsidR="00A12618" w:rsidRDefault="00A1261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0FAD42" w14:textId="0ECAA2F8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Signature</w:t>
            </w:r>
          </w:p>
        </w:tc>
        <w:tc>
          <w:tcPr>
            <w:tcW w:w="6237" w:type="dxa"/>
          </w:tcPr>
          <w:p w14:paraId="43AA8031" w14:textId="77777777" w:rsidR="00A12618" w:rsidRDefault="00A12618">
            <w:pPr>
              <w:rPr>
                <w:rFonts w:ascii="Arial" w:hAnsi="Arial" w:cs="Arial"/>
              </w:rPr>
            </w:pPr>
          </w:p>
          <w:p w14:paraId="3A76B9CF" w14:textId="77777777" w:rsidR="00A12618" w:rsidRDefault="00A1261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C30559" w14:textId="0055591E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Date</w:t>
            </w:r>
          </w:p>
        </w:tc>
        <w:tc>
          <w:tcPr>
            <w:tcW w:w="1926" w:type="dxa"/>
          </w:tcPr>
          <w:p w14:paraId="0FB12EA8" w14:textId="77777777" w:rsidR="00A12618" w:rsidRDefault="00A12618">
            <w:pPr>
              <w:rPr>
                <w:rFonts w:ascii="Arial" w:hAnsi="Arial" w:cs="Arial"/>
              </w:rPr>
            </w:pPr>
          </w:p>
        </w:tc>
      </w:tr>
    </w:tbl>
    <w:p w14:paraId="60FF055E" w14:textId="6DE9A43C" w:rsidR="00683C30" w:rsidRPr="00F733ED" w:rsidRDefault="00683C30" w:rsidP="00683C30">
      <w:pPr>
        <w:rPr>
          <w:rFonts w:ascii="Arial" w:hAnsi="Arial" w:cs="Arial"/>
        </w:rPr>
      </w:pPr>
    </w:p>
    <w:sectPr w:rsidR="00683C30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C7313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73B3048D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69992134" w14:textId="77777777" w:rsidTr="00DA2A30">
      <w:tc>
        <w:tcPr>
          <w:tcW w:w="5129" w:type="dxa"/>
        </w:tcPr>
        <w:p w14:paraId="28E476C9" w14:textId="7EA11F1F" w:rsidR="00DA2A30" w:rsidRDefault="00DA2A30">
          <w:pPr>
            <w:pStyle w:val="Footer"/>
          </w:pPr>
          <w:r>
            <w:t xml:space="preserve">Author: </w:t>
          </w:r>
          <w:r w:rsidR="00A12618">
            <w:t>Head of Technical</w:t>
          </w:r>
        </w:p>
      </w:tc>
      <w:tc>
        <w:tcPr>
          <w:tcW w:w="5129" w:type="dxa"/>
        </w:tcPr>
        <w:p w14:paraId="5FADC134" w14:textId="77777777" w:rsidR="00DA2A30" w:rsidRDefault="00DA2A30">
          <w:pPr>
            <w:pStyle w:val="Footer"/>
          </w:pPr>
          <w:r>
            <w:t>Created: January 2018</w:t>
          </w:r>
        </w:p>
      </w:tc>
      <w:tc>
        <w:tcPr>
          <w:tcW w:w="5130" w:type="dxa"/>
        </w:tcPr>
        <w:p w14:paraId="27D9CCF8" w14:textId="7D51E25E" w:rsidR="00DA2A30" w:rsidRDefault="00DA2A30">
          <w:pPr>
            <w:pStyle w:val="Footer"/>
          </w:pPr>
          <w:r>
            <w:t xml:space="preserve">Review: </w:t>
          </w:r>
          <w:r w:rsidR="00A12618">
            <w:t>April 2025</w:t>
          </w:r>
        </w:p>
      </w:tc>
    </w:tr>
  </w:tbl>
  <w:p w14:paraId="329BC34C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B085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4832FC10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C287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3ED718" wp14:editId="45CE7AAD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5F6A60A6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DC8"/>
    <w:multiLevelType w:val="multilevel"/>
    <w:tmpl w:val="8AF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C6DAA"/>
    <w:multiLevelType w:val="hybridMultilevel"/>
    <w:tmpl w:val="B0BE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6B74C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2759"/>
    <w:multiLevelType w:val="hybridMultilevel"/>
    <w:tmpl w:val="830AA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51550">
    <w:abstractNumId w:val="4"/>
  </w:num>
  <w:num w:numId="2" w16cid:durableId="759376823">
    <w:abstractNumId w:val="3"/>
  </w:num>
  <w:num w:numId="3" w16cid:durableId="1452942758">
    <w:abstractNumId w:val="2"/>
  </w:num>
  <w:num w:numId="4" w16cid:durableId="553198060">
    <w:abstractNumId w:val="5"/>
  </w:num>
  <w:num w:numId="5" w16cid:durableId="1547913701">
    <w:abstractNumId w:val="0"/>
  </w:num>
  <w:num w:numId="6" w16cid:durableId="348722479">
    <w:abstractNumId w:val="1"/>
  </w:num>
  <w:num w:numId="7" w16cid:durableId="150577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C4ABC"/>
    <w:rsid w:val="000F2E6A"/>
    <w:rsid w:val="001136ED"/>
    <w:rsid w:val="00175C0D"/>
    <w:rsid w:val="00182C27"/>
    <w:rsid w:val="00193BC7"/>
    <w:rsid w:val="002528CC"/>
    <w:rsid w:val="002C745C"/>
    <w:rsid w:val="00306046"/>
    <w:rsid w:val="00340488"/>
    <w:rsid w:val="00364DDB"/>
    <w:rsid w:val="003E4A5F"/>
    <w:rsid w:val="004D5822"/>
    <w:rsid w:val="005A1DF9"/>
    <w:rsid w:val="005C5CD1"/>
    <w:rsid w:val="005F3558"/>
    <w:rsid w:val="00653AB3"/>
    <w:rsid w:val="00674C51"/>
    <w:rsid w:val="00683C30"/>
    <w:rsid w:val="006A55E1"/>
    <w:rsid w:val="006B0D0C"/>
    <w:rsid w:val="006C0177"/>
    <w:rsid w:val="009B65C4"/>
    <w:rsid w:val="009F00B7"/>
    <w:rsid w:val="00A12618"/>
    <w:rsid w:val="00A8640C"/>
    <w:rsid w:val="00B22219"/>
    <w:rsid w:val="00B4250E"/>
    <w:rsid w:val="00BC67BD"/>
    <w:rsid w:val="00C23764"/>
    <w:rsid w:val="00CE04C0"/>
    <w:rsid w:val="00DA2A30"/>
    <w:rsid w:val="00E7015A"/>
    <w:rsid w:val="00E76B9F"/>
    <w:rsid w:val="00EA20CA"/>
    <w:rsid w:val="00F733ED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E508B3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5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7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6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2</cp:revision>
  <cp:lastPrinted>2021-01-22T09:38:00Z</cp:lastPrinted>
  <dcterms:created xsi:type="dcterms:W3CDTF">2025-05-01T13:16:00Z</dcterms:created>
  <dcterms:modified xsi:type="dcterms:W3CDTF">2025-05-01T13:16:00Z</dcterms:modified>
</cp:coreProperties>
</file>